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07F3667B" w:rsidR="004F212A" w:rsidRDefault="000800A8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0800A8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Le logement santé à Tigery</w:t>
      </w:r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0800A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Pr="000800A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1</w:t>
      </w:r>
      <w:r w:rsidR="004F212A" w:rsidRPr="000800A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Pr="000800A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25</w:t>
      </w:r>
      <w:r w:rsidR="004F212A" w:rsidRPr="000800A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435F97CE" w14:textId="2B6F8AB6" w:rsidR="000800A8" w:rsidRDefault="000800A8" w:rsidP="000800A8">
      <w:r>
        <w:t>De zéro à 110 ans. Nous n’allons pas vous parler d’un nouveau jeu de société</w:t>
      </w:r>
    </w:p>
    <w:p w14:paraId="71292747" w14:textId="7B080F8B" w:rsidR="00BA33B9" w:rsidRPr="00BA33B9" w:rsidRDefault="00BA33B9" w:rsidP="000800A8">
      <w:pPr>
        <w:rPr>
          <w:b/>
          <w:bCs/>
        </w:rPr>
      </w:pPr>
      <w:r w:rsidRPr="00BA33B9">
        <w:rPr>
          <w:b/>
          <w:bCs/>
        </w:rPr>
        <w:t>[Des dés roulent sur le tapis.]</w:t>
      </w:r>
    </w:p>
    <w:p w14:paraId="2E681729" w14:textId="07DB268F" w:rsidR="000800A8" w:rsidRPr="000800A8" w:rsidRDefault="000800A8" w:rsidP="000800A8">
      <w:pPr>
        <w:rPr>
          <w:b/>
          <w:bCs/>
        </w:rPr>
      </w:pPr>
      <w:r w:rsidRPr="000800A8">
        <w:rPr>
          <w:b/>
          <w:bCs/>
        </w:rPr>
        <w:t>[</w:t>
      </w:r>
      <w:r w:rsidR="00566C45" w:rsidRPr="000800A8">
        <w:rPr>
          <w:b/>
          <w:bCs/>
        </w:rPr>
        <w:t xml:space="preserve">Un petit groupe </w:t>
      </w:r>
      <w:r w:rsidR="00566C45">
        <w:rPr>
          <w:b/>
          <w:bCs/>
        </w:rPr>
        <w:t>familial</w:t>
      </w:r>
      <w:r w:rsidRPr="000800A8">
        <w:rPr>
          <w:b/>
          <w:bCs/>
        </w:rPr>
        <w:t>, souriant et l’air heureux, dans un paysage verdoyant]</w:t>
      </w:r>
    </w:p>
    <w:p w14:paraId="587C2439" w14:textId="6E576FF9" w:rsidR="000800A8" w:rsidRDefault="00BA33B9" w:rsidP="000800A8">
      <w:r>
        <w:t>m</w:t>
      </w:r>
      <w:r w:rsidR="000800A8">
        <w:t>ais plutôt d’un nouveau lieu de vie.</w:t>
      </w:r>
    </w:p>
    <w:p w14:paraId="2DB6D5DD" w14:textId="77777777" w:rsidR="000800A8" w:rsidRDefault="000800A8" w:rsidP="000800A8">
      <w:pPr>
        <w:pStyle w:val="Sous-titre"/>
      </w:pPr>
      <w:bookmarkStart w:id="2" w:name="_Hlk135471314"/>
      <w:bookmarkStart w:id="3" w:name="_Hlk135471334"/>
      <w:r w:rsidRPr="000800A8">
        <w:t>Le</w:t>
      </w:r>
      <w:bookmarkEnd w:id="2"/>
      <w:r w:rsidRPr="000800A8">
        <w:t xml:space="preserve"> logement santé</w:t>
      </w:r>
    </w:p>
    <w:bookmarkEnd w:id="3"/>
    <w:p w14:paraId="75CE3AE3" w14:textId="6482570C" w:rsidR="000800A8" w:rsidRDefault="000800A8" w:rsidP="000800A8">
      <w:r>
        <w:t>Un challenge de taille</w:t>
      </w:r>
    </w:p>
    <w:p w14:paraId="4C7F1D2E" w14:textId="64FCA6C8" w:rsidR="00662A9E" w:rsidRDefault="00662A9E" w:rsidP="00662A9E">
      <w:pPr>
        <w:pStyle w:val="Titre1"/>
      </w:pPr>
      <w:r>
        <w:t>Naissance d’un nouveau lieu de vie</w:t>
      </w:r>
    </w:p>
    <w:p w14:paraId="77525534" w14:textId="6E09813F" w:rsidR="000800A8" w:rsidRDefault="00150743" w:rsidP="000800A8">
      <w:pPr>
        <w:rPr>
          <w:b/>
          <w:bCs/>
        </w:rPr>
      </w:pPr>
      <w:r>
        <w:rPr>
          <w:b/>
          <w:bCs/>
        </w:rPr>
        <w:t>[</w:t>
      </w:r>
      <w:r w:rsidR="000800A8" w:rsidRPr="000800A8">
        <w:rPr>
          <w:b/>
          <w:bCs/>
        </w:rPr>
        <w:t>Vue aérienne d’un quartier mêlant pavillons</w:t>
      </w:r>
      <w:r w:rsidR="00D76881">
        <w:rPr>
          <w:b/>
          <w:bCs/>
        </w:rPr>
        <w:t>,</w:t>
      </w:r>
      <w:r w:rsidR="000800A8" w:rsidRPr="000800A8">
        <w:rPr>
          <w:b/>
          <w:bCs/>
        </w:rPr>
        <w:t xml:space="preserve"> petits immeubles</w:t>
      </w:r>
      <w:r w:rsidR="00D76881">
        <w:rPr>
          <w:b/>
          <w:bCs/>
        </w:rPr>
        <w:t xml:space="preserve"> et </w:t>
      </w:r>
      <w:r w:rsidR="00BA33B9">
        <w:rPr>
          <w:b/>
          <w:bCs/>
        </w:rPr>
        <w:t>un chantier de construction</w:t>
      </w:r>
      <w:r w:rsidR="000800A8" w:rsidRPr="000800A8">
        <w:rPr>
          <w:b/>
          <w:bCs/>
        </w:rPr>
        <w:t>, bordé par les champs]</w:t>
      </w:r>
    </w:p>
    <w:p w14:paraId="0ED5FEEE" w14:textId="1FBD82C4" w:rsidR="000800A8" w:rsidRDefault="00DC2F7F" w:rsidP="000800A8">
      <w:r>
        <w:t>Qui prend vie j</w:t>
      </w:r>
      <w:r w:rsidR="000800A8">
        <w:t xml:space="preserve">our après jour, à </w:t>
      </w:r>
      <w:bookmarkStart w:id="4" w:name="_Hlk135468669"/>
      <w:r w:rsidR="000800A8">
        <w:t>Tigery</w:t>
      </w:r>
      <w:r w:rsidR="00D76881">
        <w:t>, dans l’Esson</w:t>
      </w:r>
      <w:r w:rsidR="006D221B">
        <w:t>n</w:t>
      </w:r>
      <w:r w:rsidR="00D76881">
        <w:t>e</w:t>
      </w:r>
      <w:bookmarkEnd w:id="4"/>
      <w:r w:rsidR="00D76881">
        <w:t>.</w:t>
      </w:r>
    </w:p>
    <w:p w14:paraId="108686DD" w14:textId="77777777" w:rsidR="00D76881" w:rsidRDefault="00D76881" w:rsidP="00D76881">
      <w:pPr>
        <w:pStyle w:val="Sous-titre"/>
      </w:pPr>
      <w:r w:rsidRPr="00D76881">
        <w:t>Tigery</w:t>
      </w:r>
    </w:p>
    <w:p w14:paraId="0B1477A3" w14:textId="1922CA5B" w:rsidR="00D76881" w:rsidRDefault="00D76881" w:rsidP="00D76881">
      <w:pPr>
        <w:pStyle w:val="Sous-titre"/>
      </w:pPr>
      <w:r w:rsidRPr="00D76881">
        <w:t>Esson</w:t>
      </w:r>
      <w:r>
        <w:t>n</w:t>
      </w:r>
      <w:r w:rsidRPr="00D76881">
        <w:t>e</w:t>
      </w:r>
    </w:p>
    <w:p w14:paraId="66B9CD96" w14:textId="323BF908" w:rsidR="00D76881" w:rsidRDefault="00D76881" w:rsidP="00D76881">
      <w:r>
        <w:t>Avec « Mon logement santé », le Groupe Arcade-VYV s’engage pour créer des habitats de qualité et un environnement bé</w:t>
      </w:r>
      <w:r w:rsidR="00427EDC">
        <w:t>n</w:t>
      </w:r>
      <w:r>
        <w:t>éfique au service de la santé physique, sociale et mentale.</w:t>
      </w:r>
    </w:p>
    <w:p w14:paraId="0D2246E4" w14:textId="198ED310" w:rsidR="00DC2F7F" w:rsidRPr="00566C45" w:rsidRDefault="00DC2F7F" w:rsidP="00D76881">
      <w:pPr>
        <w:rPr>
          <w:b/>
          <w:bCs/>
        </w:rPr>
      </w:pPr>
      <w:r w:rsidRPr="00566C45">
        <w:rPr>
          <w:b/>
          <w:bCs/>
        </w:rPr>
        <w:t>[90 logements, du T1 au T5, 3 bâtiments]</w:t>
      </w:r>
    </w:p>
    <w:p w14:paraId="739894AA" w14:textId="4A86868A" w:rsidR="00662A9E" w:rsidRPr="00662A9E" w:rsidRDefault="00662A9E" w:rsidP="00662A9E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Accessibilité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1E5D34BB" w14:textId="6439EB29" w:rsidR="00D76881" w:rsidRDefault="00D76881" w:rsidP="000800A8">
      <w:r>
        <w:t>Une résidence de 90 logements, du T1 au T5 répartis sur 3 bâtiments pensés pour offrir</w:t>
      </w:r>
      <w:r w:rsidR="006D221B">
        <w:t xml:space="preserve"> un confort optimal en été comme en hiver ainsi qu’une accessibilité pour les personnes en perte de mobilité.</w:t>
      </w:r>
    </w:p>
    <w:p w14:paraId="33801FAA" w14:textId="4ECC298A" w:rsidR="00DC2F7F" w:rsidRDefault="00DC2F7F" w:rsidP="000800A8">
      <w:pPr>
        <w:rPr>
          <w:b/>
          <w:bCs/>
        </w:rPr>
      </w:pPr>
      <w:r w:rsidRPr="006D221B">
        <w:rPr>
          <w:b/>
          <w:bCs/>
        </w:rPr>
        <w:t>[Une réunion conviviale dans un appartement]</w:t>
      </w:r>
    </w:p>
    <w:p w14:paraId="1CFF67DA" w14:textId="1D572701" w:rsidR="006D221B" w:rsidRDefault="006D221B" w:rsidP="000800A8">
      <w:pPr>
        <w:rPr>
          <w:b/>
          <w:bCs/>
        </w:rPr>
      </w:pPr>
      <w:r w:rsidRPr="006D221B">
        <w:rPr>
          <w:b/>
          <w:bCs/>
        </w:rPr>
        <w:t>[Une jeune femme circule en fauteuil roulant sur une rou</w:t>
      </w:r>
      <w:r w:rsidR="00150743">
        <w:rPr>
          <w:b/>
          <w:bCs/>
        </w:rPr>
        <w:t>t</w:t>
      </w:r>
      <w:r w:rsidRPr="006D221B">
        <w:rPr>
          <w:b/>
          <w:bCs/>
        </w:rPr>
        <w:t>e de campagne.]</w:t>
      </w:r>
    </w:p>
    <w:p w14:paraId="5F213678" w14:textId="2597D74B" w:rsidR="00662A9E" w:rsidRDefault="00662A9E" w:rsidP="00662A9E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Convivialité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25F9AD36" w14:textId="2117F154" w:rsidR="006D221B" w:rsidRDefault="006D221B" w:rsidP="000800A8">
      <w:r w:rsidRPr="006D221B">
        <w:t>Espaces commun</w:t>
      </w:r>
      <w:r>
        <w:t>s</w:t>
      </w:r>
      <w:r w:rsidRPr="006D221B">
        <w:t xml:space="preserve"> pour vivre ensemble</w:t>
      </w:r>
      <w:r w:rsidR="00DC2F7F">
        <w:t>.</w:t>
      </w:r>
    </w:p>
    <w:p w14:paraId="53310BC9" w14:textId="7D62FA5D" w:rsidR="00150743" w:rsidRPr="00150743" w:rsidRDefault="00150743" w:rsidP="000800A8">
      <w:pPr>
        <w:rPr>
          <w:b/>
          <w:bCs/>
        </w:rPr>
      </w:pPr>
      <w:r w:rsidRPr="00150743">
        <w:rPr>
          <w:b/>
          <w:bCs/>
        </w:rPr>
        <w:t>[Vivre ensemble - Un jeune homme et une jeune femme</w:t>
      </w:r>
      <w:r w:rsidR="00566C45">
        <w:rPr>
          <w:b/>
          <w:bCs/>
        </w:rPr>
        <w:t>,</w:t>
      </w:r>
      <w:r w:rsidRPr="00150743">
        <w:rPr>
          <w:b/>
          <w:bCs/>
        </w:rPr>
        <w:t xml:space="preserve"> souriants]</w:t>
      </w:r>
    </w:p>
    <w:p w14:paraId="39442892" w14:textId="6C547552" w:rsidR="006D221B" w:rsidRPr="006D221B" w:rsidRDefault="00DC2F7F" w:rsidP="006D221B">
      <w:r>
        <w:t>A</w:t>
      </w:r>
      <w:r w:rsidR="006D221B">
        <w:t>teliers cuisine</w:t>
      </w:r>
      <w:r>
        <w:t>.</w:t>
      </w:r>
    </w:p>
    <w:p w14:paraId="4A9A04EF" w14:textId="6F39BACD" w:rsidR="006D221B" w:rsidRPr="00150743" w:rsidRDefault="00150743" w:rsidP="000800A8">
      <w:pPr>
        <w:rPr>
          <w:b/>
          <w:bCs/>
        </w:rPr>
      </w:pPr>
      <w:r w:rsidRPr="00150743">
        <w:rPr>
          <w:b/>
          <w:bCs/>
        </w:rPr>
        <w:t>[Ateliers cuisine - un plat appétissant]</w:t>
      </w:r>
    </w:p>
    <w:p w14:paraId="4F539791" w14:textId="66CCB0BF" w:rsidR="00150743" w:rsidRDefault="00DC2F7F" w:rsidP="000800A8">
      <w:r>
        <w:t>S</w:t>
      </w:r>
      <w:r w:rsidR="00150743">
        <w:t>port</w:t>
      </w:r>
      <w:r>
        <w:t>.</w:t>
      </w:r>
    </w:p>
    <w:p w14:paraId="1C513F86" w14:textId="601322D7" w:rsidR="00150743" w:rsidRPr="00427EDC" w:rsidRDefault="00150743" w:rsidP="000800A8">
      <w:pPr>
        <w:rPr>
          <w:b/>
          <w:bCs/>
        </w:rPr>
      </w:pPr>
      <w:r w:rsidRPr="00427EDC">
        <w:rPr>
          <w:b/>
          <w:bCs/>
        </w:rPr>
        <w:t>[Sport -Une personne cours sur un terrain de sport.]</w:t>
      </w:r>
    </w:p>
    <w:p w14:paraId="592C6DF7" w14:textId="6333D438" w:rsidR="00150743" w:rsidRDefault="00DC2F7F" w:rsidP="000800A8">
      <w:r>
        <w:t>J</w:t>
      </w:r>
      <w:r w:rsidR="00150743">
        <w:t>eu, des moments de partage.</w:t>
      </w:r>
    </w:p>
    <w:p w14:paraId="46620004" w14:textId="64325696" w:rsidR="00150743" w:rsidRPr="00427EDC" w:rsidRDefault="00150743" w:rsidP="000800A8">
      <w:pPr>
        <w:rPr>
          <w:b/>
          <w:bCs/>
        </w:rPr>
      </w:pPr>
      <w:r w:rsidRPr="00427EDC">
        <w:rPr>
          <w:b/>
          <w:bCs/>
        </w:rPr>
        <w:t>[Trois personnes autour d’un repas dans</w:t>
      </w:r>
      <w:bookmarkStart w:id="5" w:name="_GoBack"/>
      <w:bookmarkEnd w:id="5"/>
      <w:r w:rsidRPr="00427EDC">
        <w:rPr>
          <w:b/>
          <w:bCs/>
        </w:rPr>
        <w:t xml:space="preserve"> un appartement]</w:t>
      </w:r>
    </w:p>
    <w:p w14:paraId="7A309720" w14:textId="0E774477" w:rsidR="00150743" w:rsidRDefault="00150743" w:rsidP="000800A8">
      <w:r>
        <w:t>Le logement santé vient révolutionner</w:t>
      </w:r>
      <w:r w:rsidR="00427EDC">
        <w:t xml:space="preserve"> la vie en communauté.</w:t>
      </w:r>
    </w:p>
    <w:p w14:paraId="14F5742A" w14:textId="675C3B13" w:rsidR="00662A9E" w:rsidRPr="00126B82" w:rsidRDefault="00662A9E" w:rsidP="00126B82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</w:t>
      </w:r>
      <w:r w:rsidR="00126B82">
        <w:rPr>
          <w:b/>
          <w:color w:val="82368C"/>
          <w:sz w:val="32"/>
          <w:szCs w:val="32"/>
        </w:rPr>
        <w:t>3</w:t>
      </w:r>
      <w:r>
        <w:rPr>
          <w:b/>
          <w:color w:val="82368C"/>
          <w:sz w:val="32"/>
          <w:szCs w:val="32"/>
        </w:rPr>
        <w:tab/>
      </w:r>
      <w:r w:rsidR="00126B82">
        <w:rPr>
          <w:b/>
          <w:color w:val="82368C"/>
          <w:sz w:val="32"/>
          <w:szCs w:val="32"/>
        </w:rPr>
        <w:t>Pour une vie saine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108A5151" w14:textId="68F187D9" w:rsidR="00427EDC" w:rsidRPr="00427EDC" w:rsidRDefault="00427EDC" w:rsidP="000800A8">
      <w:pPr>
        <w:rPr>
          <w:b/>
          <w:bCs/>
        </w:rPr>
      </w:pPr>
      <w:r w:rsidRPr="00427EDC">
        <w:rPr>
          <w:b/>
          <w:bCs/>
        </w:rPr>
        <w:t>[Salades dans le pota</w:t>
      </w:r>
      <w:r w:rsidR="00662A9E">
        <w:rPr>
          <w:b/>
          <w:bCs/>
        </w:rPr>
        <w:t>g</w:t>
      </w:r>
      <w:r w:rsidRPr="00427EDC">
        <w:rPr>
          <w:b/>
          <w:bCs/>
        </w:rPr>
        <w:t>er]</w:t>
      </w:r>
    </w:p>
    <w:p w14:paraId="5C713471" w14:textId="62828781" w:rsidR="00427EDC" w:rsidRDefault="00427EDC" w:rsidP="000800A8">
      <w:r>
        <w:lastRenderedPageBreak/>
        <w:t>Potager participatif et verger pédagogique sont de mise.</w:t>
      </w:r>
    </w:p>
    <w:p w14:paraId="449544CB" w14:textId="6A15E52C" w:rsidR="00427EDC" w:rsidRPr="00427EDC" w:rsidRDefault="00427EDC" w:rsidP="000800A8">
      <w:pPr>
        <w:rPr>
          <w:b/>
          <w:bCs/>
        </w:rPr>
      </w:pPr>
      <w:r w:rsidRPr="00427EDC">
        <w:rPr>
          <w:b/>
          <w:bCs/>
        </w:rPr>
        <w:t>[Chantier de construction. Dessins d’artiste des futurs locaux]</w:t>
      </w:r>
    </w:p>
    <w:p w14:paraId="1BA3359C" w14:textId="257B3173" w:rsidR="00427EDC" w:rsidRDefault="00427EDC" w:rsidP="000800A8">
      <w:r>
        <w:t>Des escaliers et halls jusqu’aux plus petit aménagements des appartements, tout a été pensé pour une vie saine et facilitée.</w:t>
      </w:r>
    </w:p>
    <w:p w14:paraId="0224D9A1" w14:textId="20140F52" w:rsidR="00427EDC" w:rsidRDefault="00427EDC" w:rsidP="000800A8">
      <w:pPr>
        <w:rPr>
          <w:b/>
          <w:bCs/>
        </w:rPr>
      </w:pPr>
      <w:r w:rsidRPr="00BA33B9">
        <w:rPr>
          <w:b/>
          <w:bCs/>
        </w:rPr>
        <w:t>[</w:t>
      </w:r>
      <w:r w:rsidR="00BA33B9">
        <w:rPr>
          <w:b/>
          <w:bCs/>
        </w:rPr>
        <w:t>Carrefour de l</w:t>
      </w:r>
      <w:r w:rsidRPr="00BA33B9">
        <w:rPr>
          <w:b/>
          <w:bCs/>
        </w:rPr>
        <w:t>arge</w:t>
      </w:r>
      <w:r w:rsidR="00BA33B9">
        <w:rPr>
          <w:b/>
          <w:bCs/>
        </w:rPr>
        <w:t>s</w:t>
      </w:r>
      <w:r w:rsidRPr="00BA33B9">
        <w:rPr>
          <w:b/>
          <w:bCs/>
        </w:rPr>
        <w:t xml:space="preserve"> rue</w:t>
      </w:r>
      <w:r w:rsidR="00BA33B9">
        <w:rPr>
          <w:b/>
          <w:bCs/>
        </w:rPr>
        <w:t>s</w:t>
      </w:r>
      <w:r w:rsidRPr="00BA33B9">
        <w:rPr>
          <w:b/>
          <w:bCs/>
        </w:rPr>
        <w:t xml:space="preserve"> d’un quartier neuf]</w:t>
      </w:r>
    </w:p>
    <w:p w14:paraId="3C9C72D0" w14:textId="7913ECC2" w:rsidR="00BC3C3D" w:rsidRPr="00BC3C3D" w:rsidRDefault="00BC3C3D" w:rsidP="000800A8">
      <w:pPr>
        <w:rPr>
          <w:b/>
          <w:bCs/>
        </w:rPr>
      </w:pPr>
      <w:r w:rsidRPr="00BC3C3D">
        <w:rPr>
          <w:b/>
          <w:bCs/>
        </w:rPr>
        <w:t>[</w:t>
      </w:r>
      <w:r w:rsidRPr="00BC3C3D">
        <w:rPr>
          <w:b/>
          <w:bCs/>
        </w:rPr>
        <w:t>Personnalisables, les lieux de vie du logement santé de demain nous ouvrent de nouvelles portes</w:t>
      </w:r>
      <w:r w:rsidRPr="00BC3C3D">
        <w:rPr>
          <w:b/>
          <w:bCs/>
        </w:rPr>
        <w:t>.]</w:t>
      </w:r>
    </w:p>
    <w:p w14:paraId="3BA12F2F" w14:textId="0C6EB6C8" w:rsidR="00427EDC" w:rsidRDefault="00427EDC" w:rsidP="000800A8">
      <w:r>
        <w:t>Personnalisables, les lieux de vie du logement santé de demain nous ouvrent de</w:t>
      </w:r>
      <w:r w:rsidR="00BC3C3D">
        <w:t>s</w:t>
      </w:r>
      <w:r>
        <w:t xml:space="preserve"> nouvelles portes.</w:t>
      </w:r>
    </w:p>
    <w:p w14:paraId="051C5B08" w14:textId="40EAFDDE" w:rsidR="00427EDC" w:rsidRPr="00BA33B9" w:rsidRDefault="00427EDC" w:rsidP="000800A8">
      <w:pPr>
        <w:rPr>
          <w:b/>
          <w:bCs/>
        </w:rPr>
      </w:pPr>
      <w:r w:rsidRPr="00BA33B9">
        <w:rPr>
          <w:b/>
          <w:bCs/>
        </w:rPr>
        <w:t>[Vues aériennes du chantier]</w:t>
      </w:r>
    </w:p>
    <w:p w14:paraId="7FCF2282" w14:textId="101BED9B" w:rsidR="00427EDC" w:rsidRDefault="00BA33B9" w:rsidP="00427EDC">
      <w:pPr>
        <w:pStyle w:val="Sous-titre"/>
      </w:pPr>
      <w:r>
        <w:t>Groupe Arcade-VYV</w:t>
      </w:r>
    </w:p>
    <w:p w14:paraId="1A770D02" w14:textId="70E1D452" w:rsidR="00BA33B9" w:rsidRDefault="00BA33B9" w:rsidP="00BA33B9">
      <w:r>
        <w:t>Jennifer Galozio - responsable de programmes</w:t>
      </w:r>
    </w:p>
    <w:p w14:paraId="229B45D4" w14:textId="06C64CEC" w:rsidR="00BA33B9" w:rsidRDefault="00BA33B9" w:rsidP="00BA33B9">
      <w:r>
        <w:t>Isabelle De Sousa - Assistante de programmes</w:t>
      </w:r>
    </w:p>
    <w:p w14:paraId="20BB68FD" w14:textId="177F565F" w:rsidR="00AA2DF6" w:rsidRDefault="00BA33B9" w:rsidP="00137FEF">
      <w:r>
        <w:t>Yannick Bouhier - Responsable technique</w:t>
      </w:r>
      <w:bookmarkEnd w:id="0"/>
      <w:bookmarkEnd w:id="1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B1EF" w14:textId="77777777" w:rsidR="00B75746" w:rsidRDefault="00B75746" w:rsidP="00330AD8">
      <w:r>
        <w:separator/>
      </w:r>
    </w:p>
  </w:endnote>
  <w:endnote w:type="continuationSeparator" w:id="0">
    <w:p w14:paraId="2FA916EE" w14:textId="77777777" w:rsidR="00B75746" w:rsidRDefault="00B75746" w:rsidP="00330AD8">
      <w:r>
        <w:continuationSeparator/>
      </w:r>
    </w:p>
  </w:endnote>
  <w:endnote w:type="continuationNotice" w:id="1">
    <w:p w14:paraId="562345C1" w14:textId="77777777" w:rsidR="00B75746" w:rsidRDefault="00B757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 xml:space="preserve">immatriculée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 xml:space="preserve">immatriculée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7832" w14:textId="77777777" w:rsidR="00B75746" w:rsidRDefault="00B75746" w:rsidP="00330AD8">
      <w:r>
        <w:separator/>
      </w:r>
    </w:p>
  </w:footnote>
  <w:footnote w:type="continuationSeparator" w:id="0">
    <w:p w14:paraId="6B93DD7C" w14:textId="77777777" w:rsidR="00B75746" w:rsidRDefault="00B75746" w:rsidP="00330AD8">
      <w:r>
        <w:continuationSeparator/>
      </w:r>
    </w:p>
  </w:footnote>
  <w:footnote w:type="continuationNotice" w:id="1">
    <w:p w14:paraId="27E6C67B" w14:textId="77777777" w:rsidR="00B75746" w:rsidRDefault="00B7574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0A8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6B82"/>
    <w:rsid w:val="00127C7D"/>
    <w:rsid w:val="00137FEF"/>
    <w:rsid w:val="00150743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27EDC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66C45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2A9E"/>
    <w:rsid w:val="006665ED"/>
    <w:rsid w:val="00681C9F"/>
    <w:rsid w:val="006A0787"/>
    <w:rsid w:val="006B4BBE"/>
    <w:rsid w:val="006B77FB"/>
    <w:rsid w:val="006D01D3"/>
    <w:rsid w:val="006D221B"/>
    <w:rsid w:val="006E2AF5"/>
    <w:rsid w:val="006E466F"/>
    <w:rsid w:val="006F0126"/>
    <w:rsid w:val="00701F08"/>
    <w:rsid w:val="00710C16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5746"/>
    <w:rsid w:val="00B77DE9"/>
    <w:rsid w:val="00B80482"/>
    <w:rsid w:val="00B8285C"/>
    <w:rsid w:val="00B91959"/>
    <w:rsid w:val="00BA33B9"/>
    <w:rsid w:val="00BA7817"/>
    <w:rsid w:val="00BC3C3D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76881"/>
    <w:rsid w:val="00D80897"/>
    <w:rsid w:val="00D840A7"/>
    <w:rsid w:val="00D90141"/>
    <w:rsid w:val="00D95DB6"/>
    <w:rsid w:val="00DB50DD"/>
    <w:rsid w:val="00DC0A75"/>
    <w:rsid w:val="00DC0BE8"/>
    <w:rsid w:val="00DC2F7A"/>
    <w:rsid w:val="00DC2F7F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E80B-BAA9-430E-9370-0470DEC66E7E}"/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BB752-8B26-445D-9E07-2CC6BEED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2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2</cp:revision>
  <cp:lastPrinted>2017-09-27T16:29:00Z</cp:lastPrinted>
  <dcterms:created xsi:type="dcterms:W3CDTF">2023-05-26T14:54:00Z</dcterms:created>
  <dcterms:modified xsi:type="dcterms:W3CDTF">2023-05-26T14:54:00Z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